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84" w:rsidRDefault="00364484" w:rsidP="00364484">
      <w:pPr>
        <w:widowControl/>
        <w:adjustRightInd w:val="0"/>
        <w:snapToGrid w:val="0"/>
        <w:spacing w:line="240" w:lineRule="atLeast"/>
        <w:ind w:left="262" w:rightChars="55" w:right="115" w:hangingChars="87" w:hanging="262"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欧 洲 旅 游 须 知</w:t>
      </w:r>
    </w:p>
    <w:p w:rsidR="00364484" w:rsidRDefault="00364484" w:rsidP="00364484">
      <w:pPr>
        <w:widowControl/>
        <w:adjustRightInd w:val="0"/>
        <w:snapToGrid w:val="0"/>
        <w:spacing w:line="240" w:lineRule="atLeast"/>
        <w:ind w:left="420" w:rightChars="55" w:right="115" w:firstLineChars="50" w:firstLine="90"/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297180</wp:posOffset>
            </wp:positionV>
            <wp:extent cx="6600825" cy="371475"/>
            <wp:effectExtent l="19050" t="0" r="9525" b="0"/>
            <wp:wrapSquare wrapText="bothSides"/>
            <wp:docPr id="2" name="图片 2" descr="C:\Users\lidongni\AppData\Roaming\Tencent\Users\2678381993\QQ\WinTemp\RichOle\R]9KKOBCL[$E(GU[QHURO[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ongni\AppData\Roaming\Tencent\Users\2678381993\QQ\WinTemp\RichOle\R]9KKOBCL[$E(GU[QHURO[X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18"/>
          <w:szCs w:val="18"/>
        </w:rPr>
        <w:t>亲爱的团友：为了您的旅行愉快、顺利，我们建议您仔细阅读以下事项：</w:t>
      </w:r>
    </w:p>
    <w:p w:rsidR="00364484" w:rsidRDefault="00364484" w:rsidP="00364484">
      <w:pPr>
        <w:numPr>
          <w:ilvl w:val="0"/>
          <w:numId w:val="1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团友务必带齐护照，身份证/暂住证原件（小孩户口本原件）、机票、个人旅行用品，请按出团说明上规定的时间准时到达集合地点，与您的领队接洽。这个出团说明由组团社发给您，上面有集合的时间、具体的地点，以及出团领队等信息。旅游团队</w:t>
      </w:r>
      <w:r>
        <w:rPr>
          <w:rFonts w:hint="eastAsia"/>
        </w:rPr>
        <w:t>是一个整体</w:t>
      </w:r>
      <w:r>
        <w:rPr>
          <w:rFonts w:ascii="宋体" w:hAnsi="宋体" w:cs="Arial" w:hint="eastAsia"/>
          <w:sz w:val="18"/>
          <w:szCs w:val="18"/>
        </w:rPr>
        <w:t>，请务必准时集合，不要迟到,迟到的游客需本人承担全部责任；使馆规定团队签证旅游团队必须同进同出。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rightChars="55" w:right="1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欧洲4-9月为夏时制，中欧西欧西南欧及东欧比中国晚6小时，北欧及英国比中国晚7小时；10-3月为冬时制，中欧西欧西南欧及东欧比中国晚7小时，北欧及英国比中国晚8小时；</w:t>
      </w:r>
      <w:r>
        <w:rPr>
          <w:rFonts w:ascii="宋体" w:hAnsi="宋体" w:cs="Arial"/>
          <w:sz w:val="18"/>
          <w:szCs w:val="18"/>
        </w:rPr>
        <w:t>天气一般多变干燥，因此建议随身携带雨具和润肤液。</w:t>
      </w:r>
      <w:r>
        <w:rPr>
          <w:rFonts w:ascii="宋体" w:hAnsi="宋体" w:cs="Arial" w:hint="eastAsia"/>
          <w:sz w:val="18"/>
          <w:szCs w:val="18"/>
        </w:rPr>
        <w:t>冬季平均0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"/>
          <w:attr w:name="UnitName" w:val="℃"/>
        </w:smartTagPr>
        <w:r>
          <w:rPr>
            <w:rFonts w:ascii="宋体" w:hAnsi="宋体" w:cs="Arial" w:hint="eastAsia"/>
            <w:sz w:val="18"/>
            <w:szCs w:val="18"/>
          </w:rPr>
          <w:t>-5℃</w:t>
        </w:r>
      </w:smartTag>
      <w:r>
        <w:rPr>
          <w:rFonts w:ascii="宋体" w:hAnsi="宋体" w:cs="Arial" w:hint="eastAsia"/>
          <w:sz w:val="18"/>
          <w:szCs w:val="18"/>
        </w:rPr>
        <w:t>，夏季平均20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6"/>
          <w:attr w:name="UnitName" w:val="℃"/>
        </w:smartTagPr>
        <w:r>
          <w:rPr>
            <w:rFonts w:ascii="宋体" w:hAnsi="宋体" w:cs="Arial" w:hint="eastAsia"/>
            <w:sz w:val="18"/>
            <w:szCs w:val="18"/>
          </w:rPr>
          <w:t>-26℃</w:t>
        </w:r>
      </w:smartTag>
      <w:r>
        <w:rPr>
          <w:rFonts w:ascii="宋体" w:hAnsi="宋体" w:cs="Arial" w:hint="eastAsia"/>
          <w:sz w:val="18"/>
          <w:szCs w:val="18"/>
        </w:rPr>
        <w:t>；早晚温度相差约10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5"/>
          <w:attr w:name="UnitName" w:val="℃"/>
        </w:smartTagPr>
        <w:r>
          <w:rPr>
            <w:rFonts w:ascii="宋体" w:hAnsi="宋体" w:cs="Arial" w:hint="eastAsia"/>
            <w:sz w:val="18"/>
            <w:szCs w:val="18"/>
          </w:rPr>
          <w:t>-15℃</w:t>
        </w:r>
      </w:smartTag>
      <w:r>
        <w:rPr>
          <w:rFonts w:ascii="宋体" w:hAnsi="宋体" w:cs="Arial" w:hint="eastAsia"/>
          <w:sz w:val="18"/>
          <w:szCs w:val="18"/>
        </w:rPr>
        <w:t>。</w:t>
      </w:r>
      <w:r>
        <w:rPr>
          <w:rFonts w:ascii="宋体" w:hAnsi="宋体" w:cs="Arial"/>
          <w:sz w:val="18"/>
          <w:szCs w:val="18"/>
        </w:rPr>
        <w:t>衣着以保暖、舒适、轻便为原则</w:t>
      </w:r>
      <w:r>
        <w:rPr>
          <w:rFonts w:ascii="宋体" w:hAnsi="宋体" w:cs="Arial" w:hint="eastAsia"/>
          <w:sz w:val="18"/>
          <w:szCs w:val="18"/>
        </w:rPr>
        <w:t>，除歌剧院、赌场要求着正式服装外，其它场合无特殊要求</w:t>
      </w:r>
      <w:r>
        <w:rPr>
          <w:rFonts w:ascii="宋体" w:hAnsi="宋体" w:cs="Arial"/>
          <w:sz w:val="18"/>
          <w:szCs w:val="18"/>
        </w:rPr>
        <w:t>。</w:t>
      </w:r>
      <w:r>
        <w:rPr>
          <w:rFonts w:ascii="宋体" w:hAnsi="宋体" w:cs="Arial" w:hint="eastAsia"/>
          <w:sz w:val="18"/>
          <w:szCs w:val="18"/>
        </w:rPr>
        <w:t>夏季：浏览车、餐厅、饭店均有冷气，请随身携带一件薄外套以防突来的冷气。冬季：请携带能挡风及保暖之外套，不要穿太多层衣物，以便上下车及进出设有暖气设备的场所时穿脱。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rightChars="55" w:right="1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特别注意：</w:t>
      </w:r>
      <w:r>
        <w:rPr>
          <w:rFonts w:ascii="宋体" w:hAnsi="宋体" w:cs="Arial"/>
          <w:sz w:val="18"/>
          <w:szCs w:val="18"/>
        </w:rPr>
        <w:t>从2006年开始中国赴欧旅游公民出现过因穿带假名牌而受到处罚的事件，</w:t>
      </w:r>
      <w:r>
        <w:rPr>
          <w:rFonts w:ascii="宋体" w:hAnsi="宋体" w:cs="Arial" w:hint="eastAsia"/>
          <w:sz w:val="18"/>
          <w:szCs w:val="18"/>
        </w:rPr>
        <w:t>欧洲海关对中国游客的个人检查十分严格，</w:t>
      </w:r>
      <w:r>
        <w:rPr>
          <w:rFonts w:ascii="宋体" w:hAnsi="宋体" w:cs="Arial"/>
          <w:sz w:val="18"/>
          <w:szCs w:val="18"/>
        </w:rPr>
        <w:t>为避免不必要的麻烦，</w:t>
      </w:r>
      <w:r>
        <w:rPr>
          <w:rFonts w:ascii="宋体" w:hAnsi="宋体" w:cs="Arial" w:hint="eastAsia"/>
          <w:sz w:val="18"/>
          <w:szCs w:val="18"/>
        </w:rPr>
        <w:t>请游客不要穿戴和使用假冒的世界名牌服饰及箱包，以免在入关时被没收，甚至面临高额罚款。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rightChars="55" w:right="1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欧洲酒店均不一定提供牙刷、牙膏、拖鞋等洗漱用品，游客应自备，但部分酒店会提供沐浴液、护发素、护肤液。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rightChars="55" w:right="1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其他必备物品：身份证、现金、换洗衣物、雨伞、太阳镜、照相机、摄像机、蚊不叮、常用药品，大一寸证件照片四张及护照复印件（以备护照在境外遗失后向当地中国大使馆申请补办临时证件之用）；外出旅游，健康最重要。由于在欧洲的药房买药必须凭医生处方，且医疗费用昂贵，故应带上常用药品，如：晕车药、速效救心丸、胰岛素、黄连素等；如果您年龄偏大或有疾病，请您一定得到医生的认可后再参加旅行，急救药品或必备药品请随身携带，切勿放在行李中，以备急用。如因自身疾病必须携带某些药品，应请医生开具处方，并备齐药品外文说明书和购药发票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rightChars="55" w:right="1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欧元是欧洲最好的流通货币，人民币及港币在欧洲均不能通用及兑换；为方便使用，请多准备一些小额欧元（20元以下）；为</w:t>
      </w:r>
      <w:r>
        <w:rPr>
          <w:rFonts w:ascii="宋体" w:hAnsi="宋体" w:hint="eastAsia"/>
          <w:sz w:val="18"/>
          <w:szCs w:val="18"/>
        </w:rPr>
        <w:t>确保您的财务安全，可带外汇信用卡出行，中国银联已开通境外刷卡业务，在欧洲很多地方都可以使用带有“银联”标志的各类银行卡消费。</w:t>
      </w:r>
      <w:r>
        <w:rPr>
          <w:rFonts w:ascii="宋体" w:hAnsi="宋体" w:cs="Arial" w:hint="eastAsia"/>
          <w:sz w:val="18"/>
          <w:szCs w:val="18"/>
        </w:rPr>
        <w:t>国际信用卡（</w:t>
      </w:r>
      <w:r>
        <w:rPr>
          <w:rFonts w:ascii="宋体" w:hAnsi="宋体" w:cs="Arial"/>
          <w:sz w:val="18"/>
          <w:szCs w:val="18"/>
        </w:rPr>
        <w:t>VISA/MASTER</w:t>
      </w:r>
      <w:r>
        <w:rPr>
          <w:rFonts w:ascii="宋体" w:hAnsi="宋体" w:cs="Arial" w:hint="eastAsia"/>
          <w:sz w:val="18"/>
          <w:szCs w:val="18"/>
        </w:rPr>
        <w:t>）是您在国外紧急救助及退税优惠的最佳工具，建议申请并激活。</w:t>
      </w:r>
      <w:r>
        <w:rPr>
          <w:rFonts w:ascii="宋体" w:hAnsi="宋体" w:cs="Arial"/>
          <w:sz w:val="18"/>
          <w:szCs w:val="18"/>
        </w:rPr>
        <w:t>有需要购买较昂贵物品的，建议携带一定数量的欧元现金或者使用银联卡进行消费。</w:t>
      </w:r>
      <w:r>
        <w:rPr>
          <w:rFonts w:ascii="宋体" w:hAnsi="宋体" w:hint="eastAsia"/>
          <w:sz w:val="18"/>
          <w:szCs w:val="18"/>
        </w:rPr>
        <w:t>详情可咨询中国银联24小时服务热线95516。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rightChars="55" w:right="1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sz w:val="18"/>
          <w:szCs w:val="18"/>
        </w:rPr>
        <w:t>欧洲海关核实客人是否真实去欧洲旅游,会抽查客人是否携带足够的欧元去欧洲消费，建议每位客人带上1000欧元现金</w:t>
      </w:r>
      <w:r>
        <w:rPr>
          <w:rFonts w:ascii="宋体" w:hAnsi="宋体" w:hint="eastAsia"/>
          <w:sz w:val="18"/>
          <w:szCs w:val="18"/>
        </w:rPr>
        <w:t>（按有关规定，每人允许携带外币最多不超过5000美金），长焦距照相机和摄影机过海关时须申报，避免返回时重复缴税</w:t>
      </w:r>
      <w:r>
        <w:rPr>
          <w:rFonts w:ascii="宋体" w:hAnsi="宋体"/>
          <w:sz w:val="18"/>
          <w:szCs w:val="18"/>
        </w:rPr>
        <w:t>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建议在出团前开通国际漫游，以便与家里，导游及时联系。在国外打国内电话，请按如下方法：座机：</w:t>
      </w:r>
      <w:r>
        <w:rPr>
          <w:rFonts w:ascii="宋体" w:hAnsi="宋体" w:cs="Arial"/>
          <w:sz w:val="18"/>
          <w:szCs w:val="18"/>
        </w:rPr>
        <w:t>0086+28+</w:t>
      </w:r>
      <w:r>
        <w:rPr>
          <w:rFonts w:ascii="宋体" w:hAnsi="宋体" w:cs="Arial" w:hint="eastAsia"/>
          <w:sz w:val="18"/>
          <w:szCs w:val="18"/>
        </w:rPr>
        <w:t>电话号码，例：打</w:t>
      </w:r>
      <w:r>
        <w:rPr>
          <w:rFonts w:ascii="宋体" w:hAnsi="宋体" w:cs="Arial"/>
          <w:sz w:val="18"/>
          <w:szCs w:val="18"/>
        </w:rPr>
        <w:t>028-8</w:t>
      </w:r>
      <w:r>
        <w:rPr>
          <w:rFonts w:ascii="宋体" w:hAnsi="宋体" w:cs="Arial" w:hint="eastAsia"/>
          <w:sz w:val="18"/>
          <w:szCs w:val="18"/>
        </w:rPr>
        <w:t>5599862 拨：</w:t>
      </w:r>
      <w:r>
        <w:rPr>
          <w:rFonts w:ascii="宋体" w:hAnsi="宋体" w:cs="Arial"/>
          <w:sz w:val="18"/>
          <w:szCs w:val="18"/>
        </w:rPr>
        <w:t>0086288</w:t>
      </w:r>
      <w:r>
        <w:rPr>
          <w:rFonts w:ascii="宋体" w:hAnsi="宋体" w:cs="Arial" w:hint="eastAsia"/>
          <w:sz w:val="18"/>
          <w:szCs w:val="18"/>
        </w:rPr>
        <w:t>5599862；  手机：</w:t>
      </w:r>
      <w:r>
        <w:rPr>
          <w:rFonts w:ascii="宋体" w:hAnsi="宋体" w:cs="Arial"/>
          <w:sz w:val="18"/>
          <w:szCs w:val="18"/>
        </w:rPr>
        <w:t>0086+</w:t>
      </w:r>
      <w:r>
        <w:rPr>
          <w:rFonts w:ascii="宋体" w:hAnsi="宋体" w:cs="Arial" w:hint="eastAsia"/>
          <w:sz w:val="18"/>
          <w:szCs w:val="18"/>
        </w:rPr>
        <w:t>手机号，例：打</w:t>
      </w:r>
      <w:r>
        <w:rPr>
          <w:rFonts w:ascii="宋体" w:hAnsi="宋体" w:cs="Arial"/>
          <w:sz w:val="18"/>
          <w:szCs w:val="18"/>
        </w:rPr>
        <w:t>13</w:t>
      </w:r>
      <w:r>
        <w:rPr>
          <w:rFonts w:ascii="宋体" w:hAnsi="宋体" w:hint="eastAsia"/>
          <w:sz w:val="18"/>
          <w:szCs w:val="18"/>
        </w:rPr>
        <w:t>518107728  拨：</w:t>
      </w:r>
      <w:r>
        <w:rPr>
          <w:rFonts w:ascii="宋体" w:hAnsi="宋体"/>
          <w:sz w:val="18"/>
          <w:szCs w:val="18"/>
        </w:rPr>
        <w:t>008613</w:t>
      </w:r>
      <w:r>
        <w:rPr>
          <w:rFonts w:ascii="宋体" w:hAnsi="宋体" w:hint="eastAsia"/>
          <w:sz w:val="18"/>
          <w:szCs w:val="18"/>
        </w:rPr>
        <w:t>518107728。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222250</wp:posOffset>
            </wp:positionV>
            <wp:extent cx="6667500" cy="381000"/>
            <wp:effectExtent l="19050" t="0" r="0" b="0"/>
            <wp:wrapSquare wrapText="bothSides"/>
            <wp:docPr id="3" name="图片 3" descr="C:\Users\lidongni\AppData\Roaming\Tencent\Users\2678381993\QQ\WinTemp\RichOle\Z44AO[`Y3C(N3)$MT_B_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ongni\AppData\Roaming\Tencent\Users\2678381993\QQ\WinTemp\RichOle\Z44AO[`Y3C(N3)$MT_B_SL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18"/>
          <w:szCs w:val="18"/>
        </w:rPr>
        <w:t>欧洲地区电压为220V，</w:t>
      </w:r>
      <w:r>
        <w:rPr>
          <w:rFonts w:ascii="宋体" w:hAnsi="宋体" w:cs="Arial"/>
          <w:sz w:val="18"/>
          <w:szCs w:val="18"/>
        </w:rPr>
        <w:t>电源</w:t>
      </w:r>
      <w:r>
        <w:rPr>
          <w:rFonts w:ascii="宋体" w:hAnsi="宋体" w:hint="eastAsia"/>
          <w:sz w:val="18"/>
          <w:szCs w:val="18"/>
        </w:rPr>
        <w:t>插座与国内不一样，</w:t>
      </w:r>
      <w:r>
        <w:rPr>
          <w:rFonts w:ascii="宋体" w:hAnsi="宋体" w:cs="Arial"/>
          <w:sz w:val="18"/>
          <w:szCs w:val="18"/>
        </w:rPr>
        <w:t>为双圆孔插头，且酒店无备用的转换插头，</w:t>
      </w:r>
      <w:r>
        <w:rPr>
          <w:rFonts w:ascii="宋体" w:hAnsi="宋体" w:cs="Arial" w:hint="eastAsia"/>
          <w:sz w:val="18"/>
          <w:szCs w:val="18"/>
        </w:rPr>
        <w:t>请带全</w:t>
      </w:r>
      <w:r>
        <w:rPr>
          <w:rFonts w:ascii="宋体" w:hAnsi="宋体" w:cs="Arial" w:hint="eastAsia"/>
          <w:sz w:val="18"/>
          <w:szCs w:val="18"/>
        </w:rPr>
        <w:lastRenderedPageBreak/>
        <w:t>欧洲通用的转换插头。</w:t>
      </w:r>
    </w:p>
    <w:p w:rsidR="00364484" w:rsidRDefault="00364484" w:rsidP="00364484">
      <w:pPr>
        <w:numPr>
          <w:ilvl w:val="0"/>
          <w:numId w:val="2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cs="Arial" w:hint="eastAsia"/>
          <w:sz w:val="18"/>
          <w:szCs w:val="18"/>
        </w:rPr>
        <w:t>护照及机票于出发当天由导游在机场统一发给您，</w:t>
      </w:r>
      <w:r>
        <w:rPr>
          <w:rFonts w:ascii="宋体" w:hAnsi="宋体" w:hint="eastAsia"/>
          <w:sz w:val="18"/>
          <w:szCs w:val="18"/>
        </w:rPr>
        <w:t>在欧洲期间，您的护照及机票将由导游统一代管，请务必配合导游的工作。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2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每位客人限免费托运行李一件，重量不得超过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斤"/>
        </w:smartTagPr>
        <w:r>
          <w:rPr>
            <w:rFonts w:ascii="宋体" w:hAnsi="宋体" w:hint="eastAsia"/>
            <w:sz w:val="18"/>
            <w:szCs w:val="18"/>
          </w:rPr>
          <w:t>20公斤</w:t>
        </w:r>
      </w:smartTag>
      <w:r>
        <w:rPr>
          <w:rFonts w:ascii="宋体" w:hAnsi="宋体" w:hint="eastAsia"/>
          <w:sz w:val="18"/>
          <w:szCs w:val="18"/>
        </w:rPr>
        <w:t>。根据航空公司规定，团队机票出票后一律不予退票，同时，欧洲酒店也有付定金，出票后客人如不能如期出发，一切损失需客人自行承担。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2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6" w:rightChars="55" w:right="115" w:hangingChars="175" w:hanging="316"/>
        <w:rPr>
          <w:rFonts w:ascii="宋体" w:hAnsi="宋体" w:cs="Arial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请您将护照、钱、票证、金银首饰、手表等贵重物品随身携带，并妥善保管。在办理托运行李时，不要将贵重物品放入托运行李内，一旦丢失举证和索赔都非常困难。按照国家民航局规定，所有液体（洗面奶，牙膏等）及打火机、火柴必须托运。</w:t>
      </w:r>
    </w:p>
    <w:p w:rsidR="00364484" w:rsidRDefault="00364484" w:rsidP="00364484">
      <w:pPr>
        <w:tabs>
          <w:tab w:val="left" w:pos="315"/>
        </w:tabs>
        <w:adjustRightInd w:val="0"/>
        <w:snapToGrid w:val="0"/>
        <w:spacing w:line="240" w:lineRule="atLeast"/>
        <w:ind w:rightChars="55" w:right="115"/>
        <w:rPr>
          <w:rFonts w:ascii="宋体" w:hAnsi="宋体" w:cs="Arial" w:hint="eastAsia"/>
          <w:b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2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01" w:rightChars="55" w:right="115" w:hangingChars="175" w:hanging="301"/>
        <w:rPr>
          <w:rFonts w:ascii="宋体" w:hAnsi="宋体" w:cs="Arial" w:hint="eastAsia"/>
          <w:b/>
          <w:sz w:val="18"/>
          <w:szCs w:val="18"/>
        </w:rPr>
      </w:pPr>
      <w:r>
        <w:rPr>
          <w:rFonts w:ascii="宋体" w:hAnsi="宋体" w:hint="eastAsia"/>
          <w:spacing w:val="-8"/>
          <w:sz w:val="18"/>
          <w:szCs w:val="18"/>
        </w:rPr>
        <w:t>赴欧洲旅行，游客可免税携带200支烟及洋酒一支，部分国家香烟的入境携带量为400支，如瑞士，奥地利，意大利和荷兰等；在欧洲，游客出入境携带外币大部分国家无金额限制，但个别国家例外，如法国，出入境游客携带外币总额超过500法郎均需向海关申报；英国出境时游客携带的外币不可超过入境时的数额；瑞士手表出口受限制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2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机场以团队形式办理登机牌，座号顺序是电脑系统按游客姓名的拼音排列的，因此若想坐在一起，请在飞机上与他人互换。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2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6" w:rightChars="55" w:right="115" w:hangingChars="175" w:hanging="316"/>
        <w:rPr>
          <w:rFonts w:ascii="宋体" w:hAnsi="宋体" w:cs="Arial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当您过机场海关时，请一定检查海关给您的护照盖的章是否清晰，它是证明您出入境的重要证据。如果没有盖章或章不清晰，使馆会要求您面试销签，由此产生的费用，非常抱歉只能由您本人承担。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2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过安全检查时，请您听从领队的安排，持护照和登机牌，按名单顺序排成一行，依次过关。安检过后，请您到指定的登机口候机。逛免税店的客人请不要逗留时间过长，以免耽误登机。要注意，有些机场从安检区到登机口要走十多分钟的路程，甚至有些登机口须乘机场小火车才能到达，因此提前到登机口是非常必要的。</w:t>
      </w:r>
    </w:p>
    <w:p w:rsidR="00364484" w:rsidRDefault="00364484" w:rsidP="00364484">
      <w:pPr>
        <w:numPr>
          <w:ilvl w:val="0"/>
          <w:numId w:val="3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36195</wp:posOffset>
            </wp:positionV>
            <wp:extent cx="6629400" cy="361950"/>
            <wp:effectExtent l="19050" t="0" r="0" b="0"/>
            <wp:wrapSquare wrapText="bothSides"/>
            <wp:docPr id="4" name="图片 4" descr="C:\Users\lidongni\AppData\Roaming\Tencent\Users\2678381993\QQ\WinTemp\RichOle\NN0R~[BUE[ALTZJAN{8[_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dongni\AppData\Roaming\Tencent\Users\2678381993\QQ\WinTemp\RichOle\NN0R~[BUE[ALTZJAN{8[_A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18"/>
          <w:szCs w:val="18"/>
        </w:rPr>
        <w:t>特别提醒团友注意：</w:t>
      </w:r>
      <w:r>
        <w:rPr>
          <w:rFonts w:ascii="宋体" w:hAnsi="宋体" w:cs="宋体" w:hint="eastAsia"/>
          <w:kern w:val="0"/>
          <w:sz w:val="18"/>
          <w:szCs w:val="18"/>
        </w:rPr>
        <w:t>由于各种原因.如历史悠久、环保、气候等，欧洲很多三-四星级酒店的大堂都较小，没有电梯或电梯很小，每次只能乘坐2位客人和行</w:t>
      </w:r>
      <w:r>
        <w:rPr>
          <w:rFonts w:ascii="宋体" w:hAnsi="宋体" w:cs="Arial" w:hint="eastAsia"/>
          <w:sz w:val="18"/>
          <w:szCs w:val="18"/>
        </w:rPr>
        <w:t>李；欧洲地处温带，酒店比国内酒店房间较小，但很干净。很多酒店响应欧洲环保要求而没有安装空调，欧洲酒店的标准与国内不同，同星级的欧洲酒店比国内同星级酒店</w:t>
      </w:r>
      <w:r>
        <w:rPr>
          <w:rFonts w:ascii="宋体" w:hAnsi="宋体" w:hint="eastAsia"/>
          <w:sz w:val="18"/>
          <w:szCs w:val="18"/>
        </w:rPr>
        <w:t>差，而且星级酒店在不同的国家设施及服务方面有不同差别。基于行程时间安排的合理性，欧洲酒店一般离市中心较远，有的甚至需驱车一个小时或以上；由于地域风俗习惯的差别，有些地方酒店的双人标准房设置的是一大一小两张床，有些会遇到同一床架却无法分开的两张床，还有些酒店的双人房只设置一张双人床，放置双份床上用品，有时是二张单人床拼在一起，用时可拉开，请尽量理解并与同室团友共同协商解决。如遇展览会和特殊节假日，欧洲接待社将视实际情况调整住宿地点及酒店级别，请您谅解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pStyle w:val="a3"/>
        <w:numPr>
          <w:ilvl w:val="0"/>
          <w:numId w:val="3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欧洲自来水达到饮用标准，可以生饮，因此酒店内不提供开水，也不提供煮开水的用具，如习惯饮用热水，请自备烧水壶。此外，如需使用电风筒，或其他电器用品，亦需自行携带；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3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根据行业规定，旅行社有权根据团员情况，自行调配房间住宿情况(包括夫妻分开入住等)，如需单间，请自行承担单房差。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pStyle w:val="a3"/>
        <w:numPr>
          <w:ilvl w:val="0"/>
          <w:numId w:val="3"/>
        </w:numPr>
        <w:tabs>
          <w:tab w:val="clear" w:pos="-15"/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您在酒店的额外费用，如长途电话、洗理、饮品及行李搬运费均自理，电视上有“</w:t>
      </w:r>
      <w:r>
        <w:rPr>
          <w:rFonts w:ascii="宋体" w:eastAsia="宋体" w:hAnsi="宋体"/>
          <w:sz w:val="18"/>
          <w:szCs w:val="18"/>
        </w:rPr>
        <w:t>PAY</w:t>
      </w:r>
      <w:r>
        <w:rPr>
          <w:rFonts w:ascii="宋体" w:eastAsia="宋体" w:hAnsi="宋体" w:hint="eastAsia"/>
          <w:sz w:val="18"/>
          <w:szCs w:val="18"/>
        </w:rPr>
        <w:t>”或“P”的标志为付费频道，若您使用此频道，请退房时结清费用。在酒店洗澡时，一定注意不要将水弄湿到浴室外的地板，否则可能要赔偿300-1000欧元。</w:t>
      </w:r>
    </w:p>
    <w:p w:rsidR="00364484" w:rsidRDefault="00364484" w:rsidP="00364484">
      <w:pPr>
        <w:numPr>
          <w:ilvl w:val="0"/>
          <w:numId w:val="4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68" w:rightChars="55" w:right="115" w:hangingChars="175" w:hanging="368"/>
        <w:rPr>
          <w:rFonts w:ascii="宋体" w:hAnsi="宋体" w:hint="eastAsia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93345</wp:posOffset>
            </wp:positionV>
            <wp:extent cx="6600825" cy="400050"/>
            <wp:effectExtent l="19050" t="0" r="9525" b="0"/>
            <wp:wrapSquare wrapText="bothSides"/>
            <wp:docPr id="5" name="图片 5" descr="C:\Users\lidongni\AppData\Roaming\Tencent\Users\2678381993\QQ\WinTemp\RichOle\O5MXMY{T2%ZQ7W%NPVLS)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dongni\AppData\Roaming\Tencent\Users\2678381993\QQ\WinTemp\RichOle\O5MXMY{T2%ZQ7W%NPVLS)DD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18"/>
          <w:szCs w:val="18"/>
        </w:rPr>
        <w:t>欧洲法律规定，旅游车行车时间不得超过8小时，司机每天工作时间不得超过11小时，敬请团员配合导游安排，按指定的时间集合。</w:t>
      </w:r>
      <w:r>
        <w:rPr>
          <w:rFonts w:ascii="宋体" w:hAnsi="宋体" w:cs="Arial" w:hint="eastAsia"/>
          <w:sz w:val="18"/>
          <w:szCs w:val="18"/>
        </w:rPr>
        <w:t>旅行车如果超时服务，费用由客人支付。</w:t>
      </w:r>
      <w:r>
        <w:rPr>
          <w:rFonts w:ascii="宋体" w:hAnsi="宋体" w:hint="eastAsia"/>
          <w:sz w:val="18"/>
          <w:szCs w:val="18"/>
        </w:rPr>
        <w:t>要求司机加班有可能遭到拒绝；如司机同意加班，必须付给其加班费；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4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欧洲人环保意识非常强，为了避免空气污染，</w:t>
      </w:r>
      <w:r>
        <w:rPr>
          <w:rFonts w:ascii="宋体" w:hAnsi="宋体" w:hint="eastAsia"/>
          <w:sz w:val="18"/>
          <w:szCs w:val="18"/>
        </w:rPr>
        <w:t>旅游车内任何时候均禁止吸烟，也不可吃带壳食物，不允许吃冰淇淋，</w:t>
      </w:r>
      <w:r>
        <w:rPr>
          <w:rFonts w:ascii="宋体" w:hAnsi="宋体" w:hint="eastAsia"/>
          <w:color w:val="000000"/>
          <w:sz w:val="18"/>
          <w:szCs w:val="18"/>
        </w:rPr>
        <w:t>法律规定司机停车时不允许开空调，希望您能够理解。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4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行李箱中途不得开启，所以请您上车前提前拿好全天必要的物品，如因堵车，天气等客观原因导致行程无法按时完成，车公司根据欧洲法律有权删减部分行程以确保行车安全，感谢您的合作。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4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为了您的安全，在旅游车行驶途中，请您不要随意走动，以免造成不必要的伤害。若因此造成伤害，车公司不承担任何责任。</w:t>
      </w:r>
    </w:p>
    <w:p w:rsidR="00364484" w:rsidRDefault="00364484" w:rsidP="00364484">
      <w:pPr>
        <w:numPr>
          <w:ilvl w:val="0"/>
          <w:numId w:val="5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/>
          <w:bCs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28575</wp:posOffset>
            </wp:positionV>
            <wp:extent cx="6667500" cy="361950"/>
            <wp:effectExtent l="19050" t="0" r="0" b="0"/>
            <wp:wrapSquare wrapText="bothSides"/>
            <wp:docPr id="6" name="图片 6" descr="C:\Users\lidongni\AppData\Roaming\Tencent\Users\2678381993\QQ\WinTemp\RichOle\EZ6OMT75(QV`X)`4X(I1G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dongni\AppData\Roaming\Tencent\Users\2678381993\QQ\WinTemp\RichOle\EZ6OMT75(QV`X)`4X(I1GLO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sz w:val="18"/>
          <w:szCs w:val="18"/>
        </w:rPr>
        <w:t>早餐一般都为酒店内欧式早餐，饮料以凉饮为主。有时非常简单，西方人对浪费食物极为反感，亚洲一些发达国家的游客一般都较为习惯，但中国游客有时难以接受，中国饮食文化的“菜越多越有面子”在欧洲是行不通的，请团友理解并入乡随俗。就餐时请大家遵守餐厅安排，请保持平静心情享用，勿大声喧哗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5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欧洲旅行用餐，午餐及晚餐一般以中式餐为主，若由于特殊原因（如：部分城市没有中餐厅、有些中餐厅不接待团队、行程用餐时间在高速公路休息站，无法安排中餐、由于堵车等原因导致用餐时间延误等）不能安排中餐，导游有权选择西餐或按公司标准作退餐费处理。很多客人对欧洲的中餐口感会不习惯，建议您可以带上一些自己喜欢的调味食品并托运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5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由于团队用餐已经提前预订完毕，因此由于您自身原因放弃用餐时，餐厅将无法退餐费给您，希望您能够谅解；如因民族风俗等情况需特别注意的客人请提前通知领队做好准备。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5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cs="Arial" w:hint="eastAsia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201930</wp:posOffset>
            </wp:positionV>
            <wp:extent cx="6667500" cy="381000"/>
            <wp:effectExtent l="19050" t="0" r="0" b="0"/>
            <wp:wrapSquare wrapText="bothSides"/>
            <wp:docPr id="7" name="图片 7" descr="C:\Users\lidongni\AppData\Roaming\Tencent\Users\2678381993\QQ\WinTemp\RichOle\MCJ5E]EKDEY`NRDHRC5(4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dongni\AppData\Roaming\Tencent\Users\2678381993\QQ\WinTemp\RichOle\MCJ5E]EKDEY`NRDHRC5(4E0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color w:val="000000"/>
          <w:sz w:val="18"/>
          <w:szCs w:val="18"/>
        </w:rPr>
        <w:t>按照国际惯例，机场转机、候机、乘坐火车时的用餐请您自理。</w:t>
      </w:r>
    </w:p>
    <w:p w:rsidR="00364484" w:rsidRDefault="00364484" w:rsidP="00364484">
      <w:pPr>
        <w:numPr>
          <w:ilvl w:val="0"/>
          <w:numId w:val="6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旅行安全第一，欧洲小偷国际驰名无所不在，大部分酒店餐厅、大堂是小偷经常光顾之地，抢劫也时有发生，因此护照、机票、现金及一应贵重物品必须贴身携带，并妥为保管，晚上不要单独外出；欧洲最高危险的城市主要有巴黎，米兰，罗马；欧洲法律规定，酒店、餐厅、景点及旅游车内遗失物品，由游客自己负责；一定不要在公共场所随地吐痰，乱丢杂物和烟头；任何场合不要喧哗；不要闯红灯。入住酒店后如有人敲门，请务必弄清对方身分再开门，若是陌生人或穿着类似酒店工服的人绝不可以开门，更不能他们进入房间，有事请与导游联络。曾经多次发生此类事件导致客人东西被偷被抢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6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您注意贵重物品的安全，酒店不负责房间内您物品的安全，司机不负责车上物品安全，请您一定随身携带贵重物品，在离开酒店时仔细检查不要将物品遗留在酒店里，下车游览时不要将贵重物品放在车上，物品遗失酒店或其他地方所产生后果游客自己负责。如果丢失本社不能负责，保险公司也不予承保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6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当您在乘机办理托运行李时，一定不要把贵重、易碎物品放在托运行李里，因为按照规定，航空司最多只会赔偿您新的行李箱。另外绝不让陌生人帮您搬运行李，以免行李遗失。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6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一旦发生以上情况，我们的导游会协助您到当地警察局报案，但追回财物的可能性极低，所以请您务必留意以上提示，避免上述情况发生。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6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游览时请注意车辆，过马路请走人行横道并注意红绿灯。自由活动时请仔细听清集合地点及时间，按时归队。尽量避免单独行动，尊重当地风俗习惯。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6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欧洲旅游时间较长，且行程紧凑。对身体情况欠佳者，慢性病患者及因年老导致行动不便的客人请在参团时慎重考虑，如果您有心脑血管疾病或者特殊病史，请随身备好药品，并事先告知旅行社和导游，这样旅行社和导游可以给您一些建议，或者对您进行特殊的照顾。在旅行中当您感觉到不舒服的时候，也请一定告诉导游，以便我们及时处理；建议为游客安全角度考虑，身体欠佳者尽量由家属陪同。对隐瞒自身身体状况，及在境外因自身身体状况发生意外的客人，本旅行社概不负责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Chars="150" w:left="315" w:rightChars="55" w:right="115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提醒：既往病史在境外发作，保险公司不予赔偿。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6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213360</wp:posOffset>
            </wp:positionV>
            <wp:extent cx="6600825" cy="371475"/>
            <wp:effectExtent l="19050" t="0" r="9525" b="0"/>
            <wp:wrapSquare wrapText="bothSides"/>
            <wp:docPr id="8" name="图片 8" descr="C:\Users\lidongni\AppData\Roaming\Tencent\Users\2678381993\QQ\WinTemp\RichOle\OWPV8X}@8U)35IE}T~(4T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dongni\AppData\Roaming\Tencent\Users\2678381993\QQ\WinTemp\RichOle\OWPV8X}@8U)35IE}T~(4TGI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color w:val="000000"/>
          <w:sz w:val="18"/>
          <w:szCs w:val="18"/>
        </w:rPr>
        <w:t>请您务必牢记导游的联系电话，在境外一旦走失请主动联系导游，并在原地等待导游前来；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Chars="150" w:left="315" w:rightChars="55" w:right="1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在欧洲购买物品，金额中包含增值税，根据欧共体条例，在欧洲旅游，所购物品只要不超过3个月，并且，不在欧洲境内使用，您就有权在您离开欧共体时退回所付物品增值税，程序如下：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tabs>
          <w:tab w:val="left" w:pos="525"/>
        </w:tabs>
        <w:adjustRightInd w:val="0"/>
        <w:snapToGrid w:val="0"/>
        <w:spacing w:line="240" w:lineRule="atLeast"/>
        <w:ind w:leftChars="100" w:left="52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1）在欧洲免税购物商店购买物品后，请向服务员索取“免税发票”，并在免税发票上准确地填写您的地址（城市、街道、门牌号）和您的护照号码以及所购的每件物品；</w:t>
      </w:r>
    </w:p>
    <w:p w:rsidR="00364484" w:rsidRDefault="00364484" w:rsidP="00364484">
      <w:pPr>
        <w:tabs>
          <w:tab w:val="left" w:pos="525"/>
        </w:tabs>
        <w:adjustRightInd w:val="0"/>
        <w:snapToGrid w:val="0"/>
        <w:spacing w:line="240" w:lineRule="atLeast"/>
        <w:ind w:leftChars="100" w:left="52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2）除了免税发票，请向服务员索取一张现款支付款的免税信封；</w:t>
      </w:r>
    </w:p>
    <w:p w:rsidR="00364484" w:rsidRDefault="00364484" w:rsidP="00364484">
      <w:pPr>
        <w:tabs>
          <w:tab w:val="left" w:pos="525"/>
        </w:tabs>
        <w:adjustRightInd w:val="0"/>
        <w:snapToGrid w:val="0"/>
        <w:spacing w:line="240" w:lineRule="atLeast"/>
        <w:ind w:leftChars="100" w:left="52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3）直接离开欧共体国家时，必须在出境前把所购物与免税发票一起提交给欧共体边境海关，海关将加盖出境印章在免税支票上，作为您已出境的证明；</w:t>
      </w:r>
    </w:p>
    <w:p w:rsidR="00364484" w:rsidRDefault="00364484" w:rsidP="00364484">
      <w:pPr>
        <w:tabs>
          <w:tab w:val="left" w:pos="525"/>
        </w:tabs>
        <w:adjustRightInd w:val="0"/>
        <w:snapToGrid w:val="0"/>
        <w:spacing w:line="240" w:lineRule="atLeast"/>
        <w:ind w:leftChars="100" w:left="52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4）在欧共体最后一站的机场，向海关出示所购物品，请在获得出境印章后，到指定柜台办理退税的手续；某些国家的免税商店，也可以现场办理退税。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Chars="150" w:left="315" w:rightChars="55" w:right="115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  <w:highlight w:val="yellow"/>
        </w:rPr>
        <w:t>退税是欧洲对非欧盟游客的一项优惠政策，一些商店当场退税，一些商店需要出欧盟时在机场办理退税，导游会向您介绍退税详情并协助您，但这毕竟是欧洲政府运作的，领队不能承担退税失败的任何赔偿。购物属个人行为，如果由于商店和海关无合同或飞机晚点、银行关门、海关检查时间紧迫等原因不能及时退税的，很抱歉我社不能承担相关退税责任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rightChars="55" w:right="115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Chars="150" w:left="315" w:rightChars="55" w:right="11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各国的免税与退税金额参考（</w:t>
      </w:r>
      <w:r>
        <w:rPr>
          <w:sz w:val="18"/>
          <w:szCs w:val="18"/>
        </w:rPr>
        <w:t>在一家商店</w:t>
      </w:r>
      <w:r>
        <w:rPr>
          <w:rFonts w:hint="eastAsia"/>
          <w:sz w:val="18"/>
          <w:szCs w:val="18"/>
        </w:rPr>
        <w:t>一天之内</w:t>
      </w:r>
      <w:r>
        <w:rPr>
          <w:sz w:val="18"/>
          <w:szCs w:val="18"/>
        </w:rPr>
        <w:t>一次购买金额</w:t>
      </w:r>
      <w:r>
        <w:rPr>
          <w:rFonts w:hint="eastAsia"/>
          <w:sz w:val="18"/>
          <w:szCs w:val="18"/>
        </w:rPr>
        <w:t>达到以下标准，可以申请退税）：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941"/>
        <w:gridCol w:w="957"/>
        <w:gridCol w:w="941"/>
        <w:gridCol w:w="957"/>
        <w:gridCol w:w="941"/>
        <w:gridCol w:w="958"/>
        <w:gridCol w:w="958"/>
        <w:gridCol w:w="942"/>
      </w:tblGrid>
      <w:tr w:rsidR="00364484" w:rsidTr="002D0C76">
        <w:tc>
          <w:tcPr>
            <w:tcW w:w="927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</w:t>
            </w:r>
          </w:p>
        </w:tc>
        <w:tc>
          <w:tcPr>
            <w:tcW w:w="941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德国</w:t>
            </w:r>
          </w:p>
        </w:tc>
        <w:tc>
          <w:tcPr>
            <w:tcW w:w="957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法国</w:t>
            </w:r>
          </w:p>
        </w:tc>
        <w:tc>
          <w:tcPr>
            <w:tcW w:w="941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荷兰</w:t>
            </w:r>
          </w:p>
        </w:tc>
        <w:tc>
          <w:tcPr>
            <w:tcW w:w="957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比利时</w:t>
            </w:r>
          </w:p>
        </w:tc>
        <w:tc>
          <w:tcPr>
            <w:tcW w:w="941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奥地利</w:t>
            </w:r>
          </w:p>
        </w:tc>
        <w:tc>
          <w:tcPr>
            <w:tcW w:w="958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瑞士</w:t>
            </w:r>
          </w:p>
        </w:tc>
        <w:tc>
          <w:tcPr>
            <w:tcW w:w="958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意大利</w:t>
            </w:r>
          </w:p>
        </w:tc>
        <w:tc>
          <w:tcPr>
            <w:tcW w:w="942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英国</w:t>
            </w:r>
          </w:p>
        </w:tc>
      </w:tr>
      <w:tr w:rsidR="00364484" w:rsidTr="002D0C76">
        <w:tc>
          <w:tcPr>
            <w:tcW w:w="927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金额</w:t>
            </w:r>
          </w:p>
        </w:tc>
        <w:tc>
          <w:tcPr>
            <w:tcW w:w="941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25欧</w:t>
            </w:r>
          </w:p>
        </w:tc>
        <w:tc>
          <w:tcPr>
            <w:tcW w:w="957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175欧</w:t>
            </w:r>
          </w:p>
        </w:tc>
        <w:tc>
          <w:tcPr>
            <w:tcW w:w="941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50欧</w:t>
            </w:r>
          </w:p>
        </w:tc>
        <w:tc>
          <w:tcPr>
            <w:tcW w:w="957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125欧</w:t>
            </w:r>
          </w:p>
        </w:tc>
        <w:tc>
          <w:tcPr>
            <w:tcW w:w="941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75欧</w:t>
            </w:r>
          </w:p>
        </w:tc>
        <w:tc>
          <w:tcPr>
            <w:tcW w:w="958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300法郎</w:t>
            </w:r>
          </w:p>
        </w:tc>
        <w:tc>
          <w:tcPr>
            <w:tcW w:w="958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155欧</w:t>
            </w:r>
          </w:p>
        </w:tc>
        <w:tc>
          <w:tcPr>
            <w:tcW w:w="942" w:type="dxa"/>
          </w:tcPr>
          <w:p w:rsidR="00364484" w:rsidRDefault="00364484" w:rsidP="002D0C76">
            <w:pPr>
              <w:tabs>
                <w:tab w:val="left" w:pos="315"/>
                <w:tab w:val="left" w:pos="420"/>
              </w:tabs>
              <w:adjustRightInd w:val="0"/>
              <w:snapToGrid w:val="0"/>
              <w:spacing w:line="240" w:lineRule="atLeast"/>
              <w:ind w:rightChars="55" w:right="11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30英镑</w:t>
            </w:r>
          </w:p>
        </w:tc>
      </w:tr>
    </w:tbl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6" w:rightChars="55" w:right="115" w:hangingChars="175" w:hanging="316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特别提醒：</w:t>
      </w:r>
    </w:p>
    <w:p w:rsidR="00364484" w:rsidRDefault="00364484" w:rsidP="00364484">
      <w:pPr>
        <w:numPr>
          <w:ilvl w:val="0"/>
          <w:numId w:val="7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sz w:val="18"/>
          <w:szCs w:val="18"/>
        </w:rPr>
        <w:t>海关在盖退税章前，会</w:t>
      </w:r>
      <w:r>
        <w:rPr>
          <w:rFonts w:ascii="宋体" w:hAnsi="宋体" w:hint="eastAsia"/>
          <w:sz w:val="18"/>
          <w:szCs w:val="18"/>
        </w:rPr>
        <w:t>抽</w:t>
      </w:r>
      <w:r>
        <w:rPr>
          <w:rFonts w:ascii="宋体" w:hAnsi="宋体"/>
          <w:sz w:val="18"/>
          <w:szCs w:val="18"/>
        </w:rPr>
        <w:t>查</w:t>
      </w:r>
      <w:r>
        <w:rPr>
          <w:rFonts w:ascii="宋体" w:hAnsi="宋体" w:hint="eastAsia"/>
          <w:sz w:val="18"/>
          <w:szCs w:val="18"/>
        </w:rPr>
        <w:t>您</w:t>
      </w:r>
      <w:r>
        <w:rPr>
          <w:rFonts w:ascii="宋体" w:hAnsi="宋体"/>
          <w:sz w:val="18"/>
          <w:szCs w:val="18"/>
        </w:rPr>
        <w:t>的退税商品。因此在没有盖章前，先不要托运行李，如果购买的物品比较多，可单独打包。</w:t>
      </w:r>
    </w:p>
    <w:p w:rsidR="00364484" w:rsidRDefault="00364484" w:rsidP="00364484">
      <w:pPr>
        <w:numPr>
          <w:ilvl w:val="0"/>
          <w:numId w:val="7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sz w:val="18"/>
          <w:szCs w:val="18"/>
        </w:rPr>
        <w:t>为了避免在出边境时</w:t>
      </w:r>
      <w:r>
        <w:rPr>
          <w:rFonts w:ascii="宋体" w:hAnsi="宋体" w:hint="eastAsia"/>
          <w:sz w:val="18"/>
          <w:szCs w:val="18"/>
        </w:rPr>
        <w:t>退税</w:t>
      </w:r>
      <w:r>
        <w:rPr>
          <w:rFonts w:ascii="宋体" w:hAnsi="宋体"/>
          <w:sz w:val="18"/>
          <w:szCs w:val="18"/>
        </w:rPr>
        <w:t>产生问题，</w:t>
      </w:r>
      <w:r>
        <w:rPr>
          <w:rFonts w:ascii="宋体" w:hAnsi="宋体" w:hint="eastAsia"/>
          <w:sz w:val="18"/>
          <w:szCs w:val="18"/>
        </w:rPr>
        <w:t>请您妥善保管好全部税单，不要随意改动</w:t>
      </w:r>
      <w:r>
        <w:rPr>
          <w:rFonts w:ascii="宋体" w:hAnsi="宋体"/>
          <w:sz w:val="18"/>
          <w:szCs w:val="18"/>
        </w:rPr>
        <w:t>。</w:t>
      </w:r>
      <w:r>
        <w:rPr>
          <w:rFonts w:ascii="宋体" w:hAnsi="宋体" w:hint="eastAsia"/>
          <w:sz w:val="18"/>
          <w:szCs w:val="18"/>
        </w:rPr>
        <w:t>一旦损坏或丢失无法补办。</w:t>
      </w:r>
    </w:p>
    <w:p w:rsidR="00364484" w:rsidRDefault="00364484" w:rsidP="00364484">
      <w:pPr>
        <w:numPr>
          <w:ilvl w:val="0"/>
          <w:numId w:val="7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68" w:rightChars="55" w:right="115" w:hangingChars="175" w:hanging="368"/>
        <w:rPr>
          <w:rFonts w:ascii="宋体" w:hAnsi="宋体" w:hint="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325755</wp:posOffset>
            </wp:positionV>
            <wp:extent cx="6534150" cy="334010"/>
            <wp:effectExtent l="19050" t="0" r="0" b="0"/>
            <wp:wrapSquare wrapText="bothSides"/>
            <wp:docPr id="10" name="图片 10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形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18"/>
          <w:szCs w:val="18"/>
        </w:rPr>
        <w:t>目前比较方便的退税是在回国前在机场完成退税拿到退税现金，因此</w:t>
      </w:r>
      <w:r>
        <w:rPr>
          <w:rFonts w:ascii="宋体" w:hAnsi="宋体" w:hint="eastAsia"/>
          <w:sz w:val="18"/>
          <w:szCs w:val="18"/>
        </w:rPr>
        <w:t>您</w:t>
      </w:r>
      <w:r>
        <w:rPr>
          <w:rFonts w:ascii="宋体" w:hAnsi="宋体"/>
          <w:sz w:val="18"/>
          <w:szCs w:val="18"/>
        </w:rPr>
        <w:t>需要预留</w:t>
      </w:r>
      <w:r>
        <w:rPr>
          <w:rFonts w:ascii="宋体" w:hAnsi="宋体" w:hint="eastAsia"/>
          <w:sz w:val="18"/>
          <w:szCs w:val="18"/>
        </w:rPr>
        <w:t>足够</w:t>
      </w:r>
      <w:r>
        <w:rPr>
          <w:rFonts w:ascii="宋体" w:hAnsi="宋体"/>
          <w:sz w:val="18"/>
          <w:szCs w:val="18"/>
        </w:rPr>
        <w:t>时间以便在机场完成整个流程。</w:t>
      </w:r>
      <w:r>
        <w:rPr>
          <w:rFonts w:ascii="宋体" w:hAnsi="宋体" w:hint="eastAsia"/>
          <w:sz w:val="18"/>
          <w:szCs w:val="18"/>
        </w:rPr>
        <w:t>如果您选择退税到信用卡，退回款项需要在3-6个月内才能收到。</w:t>
      </w:r>
    </w:p>
    <w:p w:rsidR="00364484" w:rsidRDefault="00364484" w:rsidP="00364484">
      <w:pPr>
        <w:widowControl/>
        <w:numPr>
          <w:ilvl w:val="0"/>
          <w:numId w:val="8"/>
        </w:numPr>
        <w:tabs>
          <w:tab w:val="left" w:pos="315"/>
          <w:tab w:val="left" w:pos="420"/>
        </w:tabs>
        <w:adjustRightInd w:val="0"/>
        <w:snapToGrid w:val="0"/>
        <w:spacing w:line="240" w:lineRule="atLeast"/>
        <w:ind w:left="316" w:rightChars="55" w:right="115" w:hangingChars="175" w:hanging="316"/>
        <w:jc w:val="left"/>
        <w:rPr>
          <w:rFonts w:ascii="宋体" w:hAnsi="宋体" w:cs="宋体" w:hint="eastAsia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按照欧洲各使馆规定，凡办理团队签证的客人，</w:t>
      </w:r>
      <w:r>
        <w:rPr>
          <w:rFonts w:ascii="宋体" w:hAnsi="宋体" w:hint="eastAsia"/>
          <w:b/>
          <w:sz w:val="18"/>
          <w:szCs w:val="18"/>
        </w:rPr>
        <w:t>回国后须立即把</w:t>
      </w:r>
      <w:r>
        <w:rPr>
          <w:rFonts w:ascii="宋体" w:hAnsi="宋体" w:hint="eastAsia"/>
          <w:b/>
          <w:sz w:val="18"/>
          <w:szCs w:val="18"/>
          <w:u w:val="single"/>
        </w:rPr>
        <w:t>护照、登机牌</w:t>
      </w:r>
      <w:r>
        <w:rPr>
          <w:rFonts w:ascii="宋体" w:hAnsi="宋体" w:hint="eastAsia"/>
          <w:b/>
          <w:sz w:val="18"/>
          <w:szCs w:val="18"/>
        </w:rPr>
        <w:t>全部交给导游送我司交领馆注销签证（</w:t>
      </w:r>
      <w:r>
        <w:rPr>
          <w:rFonts w:ascii="宋体" w:hAnsi="宋体" w:cs="宋体" w:hint="eastAsia"/>
          <w:b/>
          <w:kern w:val="0"/>
          <w:sz w:val="18"/>
          <w:szCs w:val="18"/>
        </w:rPr>
        <w:t>销签的时间决定于使馆）</w:t>
      </w:r>
      <w:r>
        <w:rPr>
          <w:rFonts w:ascii="宋体" w:hAnsi="宋体" w:hint="eastAsia"/>
          <w:b/>
          <w:sz w:val="18"/>
          <w:szCs w:val="18"/>
        </w:rPr>
        <w:t>，以保证客人在领馆有良好的记录，便于下次的签证能</w:t>
      </w:r>
      <w:r>
        <w:rPr>
          <w:rFonts w:ascii="宋体" w:hAnsi="宋体" w:hint="eastAsia"/>
          <w:b/>
          <w:sz w:val="18"/>
          <w:szCs w:val="18"/>
        </w:rPr>
        <w:lastRenderedPageBreak/>
        <w:t>顺利申请，</w:t>
      </w:r>
      <w:r>
        <w:rPr>
          <w:rFonts w:ascii="宋体" w:hAnsi="宋体" w:cs="宋体" w:hint="eastAsia"/>
          <w:b/>
          <w:kern w:val="0"/>
          <w:sz w:val="18"/>
          <w:szCs w:val="18"/>
        </w:rPr>
        <w:t>谢谢理解与配合！若完团后不交回护照和登机牌销签，您</w:t>
      </w:r>
      <w:r>
        <w:rPr>
          <w:rFonts w:ascii="宋体" w:hAnsi="宋体" w:hint="eastAsia"/>
          <w:b/>
          <w:spacing w:val="-12"/>
          <w:sz w:val="18"/>
          <w:szCs w:val="18"/>
        </w:rPr>
        <w:t>将可能永远被列入使馆的黑名单，严重影响今后的各国签证申请！！！  谨请注意！！！</w:t>
      </w:r>
    </w:p>
    <w:p w:rsidR="00364484" w:rsidRDefault="00364484" w:rsidP="00364484">
      <w:pPr>
        <w:tabs>
          <w:tab w:val="left" w:pos="0"/>
        </w:tabs>
        <w:adjustRightInd w:val="0"/>
        <w:snapToGrid w:val="0"/>
        <w:spacing w:line="240" w:lineRule="atLeast"/>
        <w:ind w:rightChars="55" w:right="115" w:firstLineChars="175" w:firstLine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</w:t>
      </w:r>
    </w:p>
    <w:p w:rsidR="00364484" w:rsidRDefault="00364484" w:rsidP="00364484">
      <w:pPr>
        <w:widowControl/>
        <w:numPr>
          <w:ilvl w:val="0"/>
          <w:numId w:val="8"/>
        </w:numPr>
        <w:pBdr>
          <w:bottom w:val="single" w:sz="6" w:space="1" w:color="auto"/>
        </w:pBdr>
        <w:tabs>
          <w:tab w:val="left" w:pos="315"/>
          <w:tab w:val="left" w:pos="420"/>
        </w:tabs>
        <w:adjustRightInd w:val="0"/>
        <w:snapToGrid w:val="0"/>
        <w:spacing w:line="240" w:lineRule="atLeast"/>
        <w:ind w:left="316" w:rightChars="55" w:right="115" w:hangingChars="175" w:hanging="316"/>
        <w:jc w:val="left"/>
        <w:rPr>
          <w:rFonts w:ascii="宋体" w:hAnsi="宋体" w:cs="宋体" w:hint="eastAsia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按照欧洲各使馆规定，会抽查团队的客人进行回国面试销签。使馆通知的时间不一定，有时会在出团前通知，有时会在旅行途中通知，也有回国后再通知的。请客人做好被通知面试销签的准备，且所有面试费用均由客人自理。</w:t>
      </w:r>
    </w:p>
    <w:p w:rsidR="00364484" w:rsidRDefault="00364484" w:rsidP="00364484">
      <w:pPr>
        <w:widowControl/>
        <w:pBdr>
          <w:bottom w:val="single" w:sz="6" w:space="1" w:color="auto"/>
        </w:pBdr>
        <w:tabs>
          <w:tab w:val="left" w:pos="315"/>
        </w:tabs>
        <w:adjustRightInd w:val="0"/>
        <w:snapToGrid w:val="0"/>
        <w:spacing w:line="240" w:lineRule="atLeast"/>
        <w:ind w:rightChars="55" w:right="115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---------------------------------------------------------------------------------------------------------</w:t>
      </w:r>
    </w:p>
    <w:p w:rsidR="00364484" w:rsidRDefault="00364484" w:rsidP="00364484">
      <w:pPr>
        <w:widowControl/>
        <w:numPr>
          <w:ilvl w:val="0"/>
          <w:numId w:val="8"/>
        </w:numPr>
        <w:pBdr>
          <w:bottom w:val="single" w:sz="6" w:space="1" w:color="auto"/>
        </w:pBd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客人中途临时更改、取消原行程或自行离团者，其预订食宿为实际发生损失，恕不退款。</w:t>
      </w: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</w:t>
      </w:r>
    </w:p>
    <w:p w:rsidR="00364484" w:rsidRDefault="00364484" w:rsidP="00364484">
      <w:pPr>
        <w:widowControl/>
        <w:numPr>
          <w:ilvl w:val="0"/>
          <w:numId w:val="8"/>
        </w:numPr>
        <w:pBdr>
          <w:bottom w:val="single" w:sz="6" w:space="1" w:color="auto"/>
        </w:pBd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我公司保留因故（如途中堵车，大雾，大雪等自然因素）对行程的更改权，导游将保留一切应变权力。因不可抗拒的客观原因和非我公司原因（如天灾、战争、罢工等）或航空公司航班延误或取消、领馆签证延误、报名人数不足等特殊情况，我公司有权取消或变更行程，一切超出费用（如在外延期签证费、住、食及交通费、国家航空运价调整等）我公司有权追加差价。--------------------------------------------------------------------------------------------------------</w:t>
      </w:r>
    </w:p>
    <w:p w:rsidR="00364484" w:rsidRDefault="00364484" w:rsidP="00364484">
      <w:pPr>
        <w:widowControl/>
        <w:numPr>
          <w:ilvl w:val="0"/>
          <w:numId w:val="8"/>
        </w:numPr>
        <w:pBdr>
          <w:bottom w:val="single" w:sz="6" w:space="1" w:color="auto"/>
        </w:pBd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我公司已购买团队保险如下：境外旅游团队人身意外伤害保险，旅行社责任险，境外旅游紧急救援保险，</w:t>
      </w:r>
      <w:r>
        <w:rPr>
          <w:rFonts w:ascii="宋体" w:hAnsi="宋体" w:cs="Arial" w:hint="eastAsia"/>
          <w:bCs/>
          <w:sz w:val="18"/>
          <w:szCs w:val="18"/>
        </w:rPr>
        <w:t>您可根据自身情况自行购买补充保险。</w:t>
      </w:r>
      <w:r>
        <w:rPr>
          <w:rFonts w:ascii="宋体" w:hAnsi="宋体" w:hint="eastAsia"/>
          <w:bCs/>
          <w:color w:val="000000"/>
          <w:sz w:val="18"/>
          <w:szCs w:val="18"/>
        </w:rPr>
        <w:t>如果您在旅途中有任何不适或发生医疗事故而产生医疗服务，请您务必保管好医院的诊断证明、处方、发票原件等相关单据，以便回国后向保险公司索赔。</w:t>
      </w: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</w:t>
      </w:r>
    </w:p>
    <w:p w:rsidR="00364484" w:rsidRDefault="00364484" w:rsidP="00364484">
      <w:pPr>
        <w:widowControl/>
        <w:numPr>
          <w:ilvl w:val="0"/>
          <w:numId w:val="8"/>
        </w:numPr>
        <w:pBdr>
          <w:bottom w:val="single" w:sz="6" w:space="1" w:color="auto"/>
        </w:pBd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在行程结束时请填写质量意见书，以便我们工作的改进。谢谢！--------------------------------------------------------------------------------------------------------</w:t>
      </w:r>
    </w:p>
    <w:p w:rsidR="00364484" w:rsidRDefault="00364484" w:rsidP="00364484">
      <w:pPr>
        <w:widowControl/>
        <w:numPr>
          <w:ilvl w:val="0"/>
          <w:numId w:val="8"/>
        </w:numPr>
        <w:pBdr>
          <w:bottom w:val="single" w:sz="6" w:space="1" w:color="auto"/>
        </w:pBd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我公司保留对上述行程的最终解释权，敬请谅解。</w:t>
      </w:r>
      <w:r>
        <w:rPr>
          <w:rFonts w:ascii="宋体" w:hAnsi="宋体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241935</wp:posOffset>
            </wp:positionV>
            <wp:extent cx="6600825" cy="361950"/>
            <wp:effectExtent l="19050" t="0" r="9525" b="0"/>
            <wp:wrapSquare wrapText="bothSides"/>
            <wp:docPr id="9" name="图片 9" descr="C:\Users\lidongni\AppData\Roaming\Tencent\Users\2678381993\QQ\WinTemp\RichOle\W0GP5Q`9YR4VOGXF{(8$Q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dongni\AppData\Roaming\Tencent\Users\2678381993\QQ\WinTemp\RichOle\W0GP5Q`9YR4VOGXF{(8$Q2P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484" w:rsidRDefault="00364484" w:rsidP="00364484">
      <w:pPr>
        <w:numPr>
          <w:ilvl w:val="0"/>
          <w:numId w:val="9"/>
        </w:numPr>
        <w:tabs>
          <w:tab w:val="clear" w:pos="375"/>
          <w:tab w:val="left" w:pos="315"/>
          <w:tab w:val="left" w:pos="420"/>
        </w:tabs>
        <w:adjustRightInd w:val="0"/>
        <w:snapToGrid w:val="0"/>
        <w:spacing w:line="240" w:lineRule="atLeast"/>
        <w:ind w:left="316" w:rightChars="55" w:right="115" w:hangingChars="175" w:hanging="316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遗失护照：</w:t>
      </w:r>
      <w:r>
        <w:rPr>
          <w:rFonts w:ascii="宋体" w:hAnsi="宋体" w:hint="eastAsia"/>
          <w:sz w:val="18"/>
          <w:szCs w:val="18"/>
        </w:rPr>
        <w:t>护照遗失后，请第一时间向当地警方报警,并向中国驻当地大使馆申请办理临时证件，所需资料为：护照/户口本复印件、大一寸照片、当地警方出具的护照遗失证明；通常情况下一星期便可领到由当地大使馆出具的临时证件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0"/>
        </w:numPr>
        <w:tabs>
          <w:tab w:val="clear" w:pos="375"/>
          <w:tab w:val="left" w:pos="315"/>
          <w:tab w:val="left" w:pos="420"/>
        </w:tabs>
        <w:adjustRightInd w:val="0"/>
        <w:snapToGrid w:val="0"/>
        <w:spacing w:line="240" w:lineRule="atLeast"/>
        <w:ind w:left="316" w:rightChars="55" w:right="115" w:hangingChars="175" w:hanging="316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遗失机票：</w:t>
      </w:r>
      <w:r>
        <w:rPr>
          <w:rFonts w:ascii="宋体" w:hAnsi="宋体" w:hint="eastAsia"/>
          <w:sz w:val="18"/>
          <w:szCs w:val="18"/>
        </w:rPr>
        <w:t>通常发现遗失机票后，第一时间告知团队导游，由导游将情况反映给组团社，并告知遗失机票者的姓名，由组团社向航空公司申请新的有效机票，无需游客自行解决。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0"/>
        </w:numPr>
        <w:tabs>
          <w:tab w:val="clear" w:pos="375"/>
          <w:tab w:val="left" w:pos="315"/>
          <w:tab w:val="left" w:pos="420"/>
        </w:tabs>
        <w:adjustRightInd w:val="0"/>
        <w:snapToGrid w:val="0"/>
        <w:spacing w:line="240" w:lineRule="atLeast"/>
        <w:ind w:left="316" w:rightChars="55" w:right="115" w:hangingChars="175" w:hanging="316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遗失行李：</w:t>
      </w:r>
      <w:r>
        <w:rPr>
          <w:rFonts w:ascii="宋体" w:hAnsi="宋体" w:hint="eastAsia"/>
          <w:sz w:val="18"/>
          <w:szCs w:val="18"/>
        </w:rPr>
        <w:t>行李遗失后，要先向领队或是导游报备，并由其协助寻找，在找不到的情况下，游客可选择向当地警方报案，但在欧洲，丢失行李的事情，实有发生，就算报案，警方也不会重视，最好的办法就是提防小偷，保管好自己的行李及钱物。</w:t>
      </w:r>
    </w:p>
    <w:p w:rsidR="00364484" w:rsidRDefault="00364484" w:rsidP="00364484">
      <w:pPr>
        <w:tabs>
          <w:tab w:val="left" w:pos="315"/>
          <w:tab w:val="left" w:pos="420"/>
        </w:tabs>
        <w:adjustRightInd w:val="0"/>
        <w:snapToGrid w:val="0"/>
        <w:spacing w:line="240" w:lineRule="atLeast"/>
        <w:ind w:left="315" w:rightChars="55" w:right="115" w:hangingChars="175" w:hanging="31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</w:t>
      </w:r>
    </w:p>
    <w:p w:rsidR="00364484" w:rsidRDefault="00364484" w:rsidP="00364484">
      <w:pPr>
        <w:numPr>
          <w:ilvl w:val="0"/>
          <w:numId w:val="10"/>
        </w:numPr>
        <w:tabs>
          <w:tab w:val="clear" w:pos="375"/>
          <w:tab w:val="left" w:pos="315"/>
          <w:tab w:val="left" w:pos="420"/>
        </w:tabs>
        <w:adjustRightInd w:val="0"/>
        <w:snapToGrid w:val="0"/>
        <w:spacing w:line="240" w:lineRule="atLeast"/>
        <w:ind w:left="316" w:rightChars="55" w:right="115" w:hangingChars="175" w:hanging="316"/>
        <w:rPr>
          <w:rFonts w:hint="eastAsia"/>
        </w:rPr>
      </w:pPr>
      <w:r>
        <w:rPr>
          <w:rFonts w:ascii="宋体" w:hAnsi="宋体" w:hint="eastAsia"/>
          <w:b/>
          <w:sz w:val="18"/>
          <w:szCs w:val="18"/>
        </w:rPr>
        <w:t>交通事故：</w:t>
      </w:r>
      <w:r>
        <w:rPr>
          <w:rFonts w:ascii="宋体" w:hAnsi="宋体" w:hint="eastAsia"/>
          <w:sz w:val="18"/>
          <w:szCs w:val="18"/>
        </w:rPr>
        <w:t>发生交通事故时，事情过失还没分清楚之前，不要随便向人道歉，以免承担不必要的责任。游客在语言不通的情况下，应请导游或租车公司或当地旅行社出面代为交涉。</w:t>
      </w:r>
    </w:p>
    <w:p w:rsidR="00364484" w:rsidRDefault="00364484" w:rsidP="00364484"/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43E"/>
    <w:multiLevelType w:val="multilevel"/>
    <w:tmpl w:val="041C4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6B363E"/>
    <w:multiLevelType w:val="multilevel"/>
    <w:tmpl w:val="1A6B363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420"/>
      </w:pPr>
    </w:lvl>
    <w:lvl w:ilvl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2">
    <w:nsid w:val="26BD58E3"/>
    <w:multiLevelType w:val="multilevel"/>
    <w:tmpl w:val="26BD58E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B87282A"/>
    <w:multiLevelType w:val="multilevel"/>
    <w:tmpl w:val="2B87282A"/>
    <w:lvl w:ilvl="0">
      <w:start w:val="1"/>
      <w:numFmt w:val="decimal"/>
      <w:lvlText w:val="%1."/>
      <w:lvlJc w:val="left"/>
      <w:pPr>
        <w:tabs>
          <w:tab w:val="num" w:pos="-15"/>
        </w:tabs>
        <w:ind w:left="-15" w:hanging="420"/>
      </w:pPr>
    </w:lvl>
    <w:lvl w:ilvl="1">
      <w:start w:val="1"/>
      <w:numFmt w:val="lowerLetter"/>
      <w:lvlText w:val="%2)"/>
      <w:lvlJc w:val="left"/>
      <w:pPr>
        <w:tabs>
          <w:tab w:val="num" w:pos="405"/>
        </w:tabs>
        <w:ind w:left="405" w:hanging="420"/>
      </w:pPr>
    </w:lvl>
    <w:lvl w:ilvl="2">
      <w:start w:val="1"/>
      <w:numFmt w:val="lowerRoman"/>
      <w:lvlText w:val="%3."/>
      <w:lvlJc w:val="right"/>
      <w:pPr>
        <w:tabs>
          <w:tab w:val="num" w:pos="825"/>
        </w:tabs>
        <w:ind w:left="825" w:hanging="420"/>
      </w:pPr>
    </w:lvl>
    <w:lvl w:ilvl="3">
      <w:start w:val="1"/>
      <w:numFmt w:val="decimal"/>
      <w:lvlText w:val="%4."/>
      <w:lvlJc w:val="left"/>
      <w:pPr>
        <w:tabs>
          <w:tab w:val="num" w:pos="1245"/>
        </w:tabs>
        <w:ind w:left="1245" w:hanging="420"/>
      </w:pPr>
    </w:lvl>
    <w:lvl w:ilvl="4">
      <w:start w:val="1"/>
      <w:numFmt w:val="lowerLetter"/>
      <w:lvlText w:val="%5)"/>
      <w:lvlJc w:val="left"/>
      <w:pPr>
        <w:tabs>
          <w:tab w:val="num" w:pos="1665"/>
        </w:tabs>
        <w:ind w:left="1665" w:hanging="420"/>
      </w:pPr>
    </w:lvl>
    <w:lvl w:ilvl="5">
      <w:start w:val="1"/>
      <w:numFmt w:val="lowerRoman"/>
      <w:lvlText w:val="%6."/>
      <w:lvlJc w:val="right"/>
      <w:pPr>
        <w:tabs>
          <w:tab w:val="num" w:pos="2085"/>
        </w:tabs>
        <w:ind w:left="2085" w:hanging="42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420"/>
      </w:pPr>
    </w:lvl>
    <w:lvl w:ilvl="7">
      <w:start w:val="1"/>
      <w:numFmt w:val="lowerLetter"/>
      <w:lvlText w:val="%8)"/>
      <w:lvlJc w:val="left"/>
      <w:pPr>
        <w:tabs>
          <w:tab w:val="num" w:pos="2925"/>
        </w:tabs>
        <w:ind w:left="2925" w:hanging="420"/>
      </w:pPr>
    </w:lvl>
    <w:lvl w:ilvl="8">
      <w:start w:val="1"/>
      <w:numFmt w:val="lowerRoman"/>
      <w:lvlText w:val="%9."/>
      <w:lvlJc w:val="right"/>
      <w:pPr>
        <w:tabs>
          <w:tab w:val="num" w:pos="3345"/>
        </w:tabs>
        <w:ind w:left="3345" w:hanging="420"/>
      </w:pPr>
    </w:lvl>
  </w:abstractNum>
  <w:abstractNum w:abstractNumId="4">
    <w:nsid w:val="3CB94E75"/>
    <w:multiLevelType w:val="multilevel"/>
    <w:tmpl w:val="3CB94E7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35D152C"/>
    <w:multiLevelType w:val="multilevel"/>
    <w:tmpl w:val="435D15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2694B54"/>
    <w:multiLevelType w:val="singleLevel"/>
    <w:tmpl w:val="52694B54"/>
    <w:lvl w:ilvl="0">
      <w:start w:val="2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7">
    <w:nsid w:val="5A1E71A9"/>
    <w:multiLevelType w:val="multilevel"/>
    <w:tmpl w:val="5A1E71A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7886E5F"/>
    <w:multiLevelType w:val="singleLevel"/>
    <w:tmpl w:val="77886E5F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</w:abstractNum>
  <w:abstractNum w:abstractNumId="9">
    <w:nsid w:val="79335EB5"/>
    <w:multiLevelType w:val="multilevel"/>
    <w:tmpl w:val="79335EB5"/>
    <w:lvl w:ilvl="0">
      <w:start w:val="1"/>
      <w:numFmt w:val="decimal"/>
      <w:lvlText w:val="%1."/>
      <w:lvlJc w:val="left"/>
      <w:pPr>
        <w:tabs>
          <w:tab w:val="num" w:pos="-15"/>
        </w:tabs>
        <w:ind w:left="-15" w:hanging="42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405"/>
        </w:tabs>
        <w:ind w:left="405" w:hanging="420"/>
      </w:pPr>
    </w:lvl>
    <w:lvl w:ilvl="2">
      <w:start w:val="1"/>
      <w:numFmt w:val="lowerRoman"/>
      <w:lvlText w:val="%3."/>
      <w:lvlJc w:val="right"/>
      <w:pPr>
        <w:tabs>
          <w:tab w:val="num" w:pos="825"/>
        </w:tabs>
        <w:ind w:left="825" w:hanging="420"/>
      </w:pPr>
    </w:lvl>
    <w:lvl w:ilvl="3">
      <w:start w:val="1"/>
      <w:numFmt w:val="decimal"/>
      <w:lvlText w:val="%4."/>
      <w:lvlJc w:val="left"/>
      <w:pPr>
        <w:tabs>
          <w:tab w:val="num" w:pos="1245"/>
        </w:tabs>
        <w:ind w:left="1245" w:hanging="420"/>
      </w:pPr>
    </w:lvl>
    <w:lvl w:ilvl="4">
      <w:start w:val="1"/>
      <w:numFmt w:val="lowerLetter"/>
      <w:lvlText w:val="%5)"/>
      <w:lvlJc w:val="left"/>
      <w:pPr>
        <w:tabs>
          <w:tab w:val="num" w:pos="1665"/>
        </w:tabs>
        <w:ind w:left="1665" w:hanging="420"/>
      </w:pPr>
    </w:lvl>
    <w:lvl w:ilvl="5">
      <w:start w:val="1"/>
      <w:numFmt w:val="lowerRoman"/>
      <w:lvlText w:val="%6."/>
      <w:lvlJc w:val="right"/>
      <w:pPr>
        <w:tabs>
          <w:tab w:val="num" w:pos="2085"/>
        </w:tabs>
        <w:ind w:left="2085" w:hanging="42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420"/>
      </w:pPr>
    </w:lvl>
    <w:lvl w:ilvl="7">
      <w:start w:val="1"/>
      <w:numFmt w:val="lowerLetter"/>
      <w:lvlText w:val="%8)"/>
      <w:lvlJc w:val="left"/>
      <w:pPr>
        <w:tabs>
          <w:tab w:val="num" w:pos="2925"/>
        </w:tabs>
        <w:ind w:left="2925" w:hanging="420"/>
      </w:pPr>
    </w:lvl>
    <w:lvl w:ilvl="8">
      <w:start w:val="1"/>
      <w:numFmt w:val="lowerRoman"/>
      <w:lvlText w:val="%9."/>
      <w:lvlJc w:val="right"/>
      <w:pPr>
        <w:tabs>
          <w:tab w:val="num" w:pos="3345"/>
        </w:tabs>
        <w:ind w:left="3345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64484"/>
    <w:rsid w:val="00323B43"/>
    <w:rsid w:val="00364484"/>
    <w:rsid w:val="003D37D8"/>
    <w:rsid w:val="004358AB"/>
    <w:rsid w:val="005B5AB5"/>
    <w:rsid w:val="008B7726"/>
    <w:rsid w:val="00EE3D59"/>
    <w:rsid w:val="00F6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8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64484"/>
    <w:rPr>
      <w:rFonts w:ascii="幼圆" w:eastAsia="幼圆"/>
      <w:sz w:val="24"/>
      <w:szCs w:val="20"/>
    </w:rPr>
  </w:style>
  <w:style w:type="character" w:customStyle="1" w:styleId="Char">
    <w:name w:val="正文文本 Char"/>
    <w:basedOn w:val="a0"/>
    <w:link w:val="a3"/>
    <w:rsid w:val="00364484"/>
    <w:rPr>
      <w:rFonts w:ascii="幼圆" w:eastAsia="幼圆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idongni\AppData\Roaming\Tencent\Users\2678381993\QQ\WinTemp\RichOle\Z44AO%5b%60Y3C(N3)$MT_B_SLA.jpg" TargetMode="External"/><Relationship Id="rId13" Type="http://schemas.openxmlformats.org/officeDocument/2006/relationships/image" Target="media/image5.jpeg"/><Relationship Id="rId18" Type="http://schemas.openxmlformats.org/officeDocument/2006/relationships/image" Target="file:///C:\Users\lidongni\AppData\Roaming\Tencent\Users\2678381993\QQ\WinTemp\RichOle\OWPV8X%7d@8U)35IE%7dT~(4TGI.jpg" TargetMode="External"/><Relationship Id="rId3" Type="http://schemas.openxmlformats.org/officeDocument/2006/relationships/settings" Target="settings.xml"/><Relationship Id="rId21" Type="http://schemas.openxmlformats.org/officeDocument/2006/relationships/image" Target="file:///C:\Users\lidongni\AppData\Roaming\Tencent\Users\2678381993\QQ\WinTemp\RichOle\W0GP5Q%609YR4VOGXF%7b(8$Q2P.jpg" TargetMode="External"/><Relationship Id="rId7" Type="http://schemas.openxmlformats.org/officeDocument/2006/relationships/image" Target="media/image2.jpeg"/><Relationship Id="rId12" Type="http://schemas.openxmlformats.org/officeDocument/2006/relationships/image" Target="file:///C:\Users\lidongni\AppData\Roaming\Tencent\Users\2678381993\QQ\WinTemp\RichOle\O5MXMY%7bT2%25ZQ7W%25NPVLS)DD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file:///C:\Users\lidongni\AppData\Roaming\Tencent\Users\2678381993\QQ\WinTemp\RichOle\MCJ5E%5dEKDEY%60NRDHRC5(4E0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file:///C:\Users\lidongni\AppData\Roaming\Tencent\Users\2678381993\QQ\WinTemp\RichOle\R%5d9KKOBCL%5b$E(GU%5bQHURO%5bX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file:///C:\Users\lidongni\AppData\Roaming\Tencent\Users\2678381993\QQ\WinTemp\RichOle\NN0R~%5bBUE%5bALTZJAN%7b8%5b_AG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file:///C:\Users\lidongni\AppData\Roaming\Tencent\Users\2678381993\QQ\WinTemp\RichOle\EZ6OMT75(QV%60X)%604X(I1GLO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9040</Characters>
  <Application>Microsoft Office Word</Application>
  <DocSecurity>0</DocSecurity>
  <Lines>75</Lines>
  <Paragraphs>21</Paragraphs>
  <ScaleCrop>false</ScaleCrop>
  <Company>Microsoft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2014-05-15T06:38:00Z</dcterms:created>
  <dcterms:modified xsi:type="dcterms:W3CDTF">2014-05-15T06:39:00Z</dcterms:modified>
</cp:coreProperties>
</file>